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478" w:rsidRPr="00B61478" w:rsidRDefault="00B61478" w:rsidP="00B61478">
      <w:pPr>
        <w:pStyle w:val="ConsPlusNormal"/>
        <w:pBdr>
          <w:bottom w:val="single" w:sz="12" w:space="1" w:color="auto"/>
        </w:pBdr>
        <w:jc w:val="center"/>
        <w:rPr>
          <w:color w:val="FF0000"/>
          <w:sz w:val="44"/>
          <w:szCs w:val="44"/>
        </w:rPr>
      </w:pPr>
      <w:r w:rsidRPr="00B61478">
        <w:rPr>
          <w:color w:val="FF0000"/>
          <w:sz w:val="44"/>
          <w:szCs w:val="44"/>
        </w:rPr>
        <w:t>ОБРАЗЕЦ ЗАЯВЛЕНИЯ</w:t>
      </w:r>
    </w:p>
    <w:p w:rsidR="00B61478" w:rsidRPr="00B61478" w:rsidRDefault="00B61478" w:rsidP="00B61478">
      <w:pPr>
        <w:pStyle w:val="ConsPlusNormal"/>
        <w:jc w:val="center"/>
        <w:rPr>
          <w:color w:val="FF0000"/>
          <w:sz w:val="16"/>
          <w:szCs w:val="16"/>
          <w:u w:val="single"/>
        </w:rPr>
      </w:pPr>
    </w:p>
    <w:p w:rsidR="00B61478" w:rsidRPr="00B61478" w:rsidRDefault="00B61478" w:rsidP="00B61478">
      <w:pPr>
        <w:pStyle w:val="ConsPlusNormal"/>
        <w:ind w:left="4536"/>
        <w:jc w:val="both"/>
        <w:rPr>
          <w:sz w:val="28"/>
          <w:szCs w:val="28"/>
          <w:u w:val="single"/>
        </w:rPr>
      </w:pPr>
    </w:p>
    <w:p w:rsidR="00BF5459" w:rsidRPr="00B61478" w:rsidRDefault="00B61478" w:rsidP="00B61478">
      <w:pPr>
        <w:pStyle w:val="ConsPlusNormal"/>
        <w:ind w:left="4253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B61478">
        <w:rPr>
          <w:sz w:val="28"/>
          <w:szCs w:val="28"/>
        </w:rPr>
        <w:t xml:space="preserve"> региональн</w:t>
      </w:r>
      <w:r>
        <w:rPr>
          <w:sz w:val="28"/>
          <w:szCs w:val="28"/>
        </w:rPr>
        <w:t>ую</w:t>
      </w:r>
      <w:r w:rsidRPr="00B61478">
        <w:rPr>
          <w:sz w:val="28"/>
          <w:szCs w:val="28"/>
        </w:rPr>
        <w:t xml:space="preserve"> комисси</w:t>
      </w:r>
      <w:r>
        <w:rPr>
          <w:sz w:val="28"/>
          <w:szCs w:val="28"/>
        </w:rPr>
        <w:t xml:space="preserve">ю </w:t>
      </w:r>
      <w:r w:rsidRPr="00B61478">
        <w:rPr>
          <w:sz w:val="28"/>
          <w:szCs w:val="28"/>
        </w:rPr>
        <w:t>по рассмотрению</w:t>
      </w:r>
    </w:p>
    <w:p w:rsidR="00BF5459" w:rsidRPr="00B61478" w:rsidRDefault="00B61478" w:rsidP="00B61478">
      <w:pPr>
        <w:pStyle w:val="ConsPlusNormal"/>
        <w:ind w:left="4253"/>
        <w:jc w:val="both"/>
        <w:rPr>
          <w:sz w:val="28"/>
          <w:szCs w:val="28"/>
        </w:rPr>
      </w:pPr>
      <w:r w:rsidRPr="00B61478">
        <w:rPr>
          <w:sz w:val="28"/>
          <w:szCs w:val="28"/>
        </w:rPr>
        <w:t>правоустанавливающих (</w:t>
      </w:r>
      <w:proofErr w:type="spellStart"/>
      <w:r w:rsidRPr="00B61478">
        <w:rPr>
          <w:sz w:val="28"/>
          <w:szCs w:val="28"/>
        </w:rPr>
        <w:t>правоудостоверяющих</w:t>
      </w:r>
      <w:proofErr w:type="spellEnd"/>
      <w:r w:rsidRPr="00B61478">
        <w:rPr>
          <w:sz w:val="28"/>
          <w:szCs w:val="28"/>
        </w:rPr>
        <w:t>) документов,</w:t>
      </w:r>
      <w:r>
        <w:rPr>
          <w:sz w:val="28"/>
          <w:szCs w:val="28"/>
        </w:rPr>
        <w:t xml:space="preserve"> </w:t>
      </w:r>
      <w:r w:rsidRPr="00B61478">
        <w:rPr>
          <w:sz w:val="28"/>
          <w:szCs w:val="28"/>
        </w:rPr>
        <w:t>выда</w:t>
      </w:r>
      <w:r w:rsidRPr="00B61478">
        <w:rPr>
          <w:sz w:val="28"/>
          <w:szCs w:val="28"/>
        </w:rPr>
        <w:t>нных органами государственной власти Украины,</w:t>
      </w:r>
      <w:r>
        <w:rPr>
          <w:sz w:val="28"/>
          <w:szCs w:val="28"/>
        </w:rPr>
        <w:t xml:space="preserve"> </w:t>
      </w:r>
      <w:r w:rsidRPr="00B61478">
        <w:rPr>
          <w:sz w:val="28"/>
          <w:szCs w:val="28"/>
        </w:rPr>
        <w:t>органами местного самоуправления Украины, выданных</w:t>
      </w:r>
    </w:p>
    <w:p w:rsidR="00BF5459" w:rsidRDefault="00B61478" w:rsidP="00B61478">
      <w:pPr>
        <w:pStyle w:val="ConsPlusNormal"/>
        <w:ind w:left="4253"/>
        <w:jc w:val="both"/>
        <w:rPr>
          <w:sz w:val="28"/>
          <w:szCs w:val="28"/>
        </w:rPr>
      </w:pPr>
      <w:r w:rsidRPr="00B61478">
        <w:rPr>
          <w:sz w:val="28"/>
          <w:szCs w:val="28"/>
        </w:rPr>
        <w:t>и (или) удостоверенных нотариусами Украины</w:t>
      </w:r>
    </w:p>
    <w:p w:rsidR="00B61478" w:rsidRDefault="00B61478" w:rsidP="00B61478">
      <w:pPr>
        <w:pStyle w:val="ConsPlusNormal"/>
        <w:ind w:left="4253"/>
        <w:jc w:val="both"/>
        <w:rPr>
          <w:sz w:val="28"/>
          <w:szCs w:val="28"/>
        </w:rPr>
      </w:pPr>
    </w:p>
    <w:p w:rsidR="00B61478" w:rsidRDefault="00B61478" w:rsidP="00B61478">
      <w:pPr>
        <w:pStyle w:val="ConsPlusNormal"/>
        <w:ind w:left="4253"/>
        <w:jc w:val="both"/>
        <w:rPr>
          <w:sz w:val="28"/>
          <w:szCs w:val="28"/>
        </w:rPr>
      </w:pPr>
      <w:r>
        <w:rPr>
          <w:sz w:val="28"/>
          <w:szCs w:val="28"/>
        </w:rPr>
        <w:t>от _______________________________________</w:t>
      </w:r>
    </w:p>
    <w:p w:rsidR="00B61478" w:rsidRDefault="00B61478" w:rsidP="00B61478">
      <w:pPr>
        <w:pStyle w:val="ConsPlusNormal"/>
        <w:ind w:left="4253"/>
        <w:jc w:val="both"/>
        <w:rPr>
          <w:sz w:val="28"/>
          <w:szCs w:val="28"/>
        </w:rPr>
      </w:pPr>
      <w:r>
        <w:rPr>
          <w:sz w:val="28"/>
          <w:szCs w:val="28"/>
        </w:rPr>
        <w:t>адрес: 272019, Запорожская область, __________</w:t>
      </w:r>
    </w:p>
    <w:p w:rsidR="00B61478" w:rsidRDefault="00B61478" w:rsidP="00B61478">
      <w:pPr>
        <w:pStyle w:val="ConsPlusNormal"/>
        <w:ind w:left="4253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</w:t>
      </w:r>
    </w:p>
    <w:p w:rsidR="00B61478" w:rsidRDefault="00B61478" w:rsidP="00B61478">
      <w:pPr>
        <w:pStyle w:val="ConsPlusNormal"/>
        <w:ind w:left="4253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e-mail</w:t>
      </w:r>
      <w:r>
        <w:rPr>
          <w:sz w:val="28"/>
          <w:szCs w:val="28"/>
        </w:rPr>
        <w:t>: ____________________________________</w:t>
      </w:r>
    </w:p>
    <w:p w:rsidR="00B61478" w:rsidRPr="00B61478" w:rsidRDefault="00B61478" w:rsidP="00B61478">
      <w:pPr>
        <w:pStyle w:val="ConsPlusNormal"/>
        <w:ind w:left="4253"/>
        <w:jc w:val="both"/>
        <w:rPr>
          <w:sz w:val="28"/>
          <w:szCs w:val="28"/>
        </w:rPr>
      </w:pPr>
      <w:r>
        <w:rPr>
          <w:sz w:val="28"/>
          <w:szCs w:val="28"/>
        </w:rPr>
        <w:t>тел.: ______________________________________</w:t>
      </w:r>
    </w:p>
    <w:p w:rsidR="00BF5459" w:rsidRDefault="00BF5459" w:rsidP="00B61478">
      <w:pPr>
        <w:pStyle w:val="ConsPlusNormal"/>
        <w:ind w:firstLine="709"/>
        <w:jc w:val="both"/>
        <w:rPr>
          <w:sz w:val="28"/>
          <w:szCs w:val="28"/>
        </w:rPr>
      </w:pPr>
    </w:p>
    <w:p w:rsidR="00B61478" w:rsidRPr="00B61478" w:rsidRDefault="00B61478" w:rsidP="00B61478">
      <w:pPr>
        <w:pStyle w:val="ConsPlusNormal"/>
        <w:ind w:firstLine="709"/>
        <w:jc w:val="both"/>
        <w:rPr>
          <w:sz w:val="28"/>
          <w:szCs w:val="28"/>
        </w:rPr>
      </w:pPr>
    </w:p>
    <w:p w:rsidR="00BF5459" w:rsidRPr="00B61478" w:rsidRDefault="00B61478" w:rsidP="00B61478">
      <w:pPr>
        <w:pStyle w:val="ConsPlusNormal"/>
        <w:ind w:firstLine="709"/>
        <w:jc w:val="center"/>
        <w:rPr>
          <w:sz w:val="28"/>
          <w:szCs w:val="28"/>
        </w:rPr>
      </w:pPr>
      <w:bookmarkStart w:id="0" w:name="P106"/>
      <w:bookmarkEnd w:id="0"/>
      <w:r>
        <w:rPr>
          <w:sz w:val="28"/>
          <w:szCs w:val="28"/>
        </w:rPr>
        <w:t>ЗАЯВЛЕНИЕ</w:t>
      </w:r>
    </w:p>
    <w:p w:rsidR="00BF5459" w:rsidRPr="00B61478" w:rsidRDefault="00B61478" w:rsidP="00B61478">
      <w:pPr>
        <w:pStyle w:val="ConsPlusNormal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Pr="00B61478">
        <w:rPr>
          <w:sz w:val="28"/>
          <w:szCs w:val="28"/>
        </w:rPr>
        <w:t xml:space="preserve"> рассмотрени</w:t>
      </w:r>
      <w:r>
        <w:rPr>
          <w:sz w:val="28"/>
          <w:szCs w:val="28"/>
        </w:rPr>
        <w:t>и</w:t>
      </w:r>
      <w:r w:rsidRPr="00B61478">
        <w:rPr>
          <w:sz w:val="28"/>
          <w:szCs w:val="28"/>
        </w:rPr>
        <w:t xml:space="preserve"> правоустанавливающих (</w:t>
      </w:r>
      <w:proofErr w:type="spellStart"/>
      <w:r w:rsidRPr="00B61478">
        <w:rPr>
          <w:sz w:val="28"/>
          <w:szCs w:val="28"/>
        </w:rPr>
        <w:t>правоудостоверяющих</w:t>
      </w:r>
      <w:proofErr w:type="spellEnd"/>
      <w:r w:rsidRPr="00B61478">
        <w:rPr>
          <w:sz w:val="28"/>
          <w:szCs w:val="28"/>
        </w:rPr>
        <w:t>)</w:t>
      </w:r>
    </w:p>
    <w:p w:rsidR="00BF5459" w:rsidRPr="00B61478" w:rsidRDefault="00B61478" w:rsidP="00B61478">
      <w:pPr>
        <w:pStyle w:val="ConsPlusNormal"/>
        <w:ind w:firstLine="709"/>
        <w:jc w:val="center"/>
        <w:rPr>
          <w:sz w:val="28"/>
          <w:szCs w:val="28"/>
        </w:rPr>
      </w:pPr>
      <w:r w:rsidRPr="00B61478">
        <w:rPr>
          <w:sz w:val="28"/>
          <w:szCs w:val="28"/>
        </w:rPr>
        <w:t>документов, выданных органами государственной власти</w:t>
      </w:r>
    </w:p>
    <w:p w:rsidR="00BF5459" w:rsidRPr="00B61478" w:rsidRDefault="00B61478" w:rsidP="00B61478">
      <w:pPr>
        <w:pStyle w:val="ConsPlusNormal"/>
        <w:ind w:firstLine="709"/>
        <w:jc w:val="center"/>
        <w:rPr>
          <w:sz w:val="28"/>
          <w:szCs w:val="28"/>
        </w:rPr>
      </w:pPr>
      <w:r w:rsidRPr="00B61478">
        <w:rPr>
          <w:sz w:val="28"/>
          <w:szCs w:val="28"/>
        </w:rPr>
        <w:t>Украины, органами местного самоуправления Украины, выданных</w:t>
      </w:r>
    </w:p>
    <w:p w:rsidR="00BF5459" w:rsidRPr="00B61478" w:rsidRDefault="00B61478" w:rsidP="00B61478">
      <w:pPr>
        <w:pStyle w:val="ConsPlusNormal"/>
        <w:ind w:firstLine="709"/>
        <w:jc w:val="center"/>
        <w:rPr>
          <w:sz w:val="28"/>
          <w:szCs w:val="28"/>
        </w:rPr>
      </w:pPr>
      <w:r w:rsidRPr="00B61478">
        <w:rPr>
          <w:sz w:val="28"/>
          <w:szCs w:val="28"/>
        </w:rPr>
        <w:t>и (или) удостоверенных нотариусами Украины</w:t>
      </w:r>
    </w:p>
    <w:p w:rsidR="00BF5459" w:rsidRPr="00B61478" w:rsidRDefault="00BF5459" w:rsidP="00B61478">
      <w:pPr>
        <w:pStyle w:val="ConsPlusNormal"/>
        <w:ind w:firstLine="709"/>
        <w:jc w:val="both"/>
        <w:rPr>
          <w:sz w:val="28"/>
          <w:szCs w:val="28"/>
        </w:rPr>
      </w:pPr>
    </w:p>
    <w:p w:rsidR="00BF5459" w:rsidRPr="00B61478" w:rsidRDefault="00B61478" w:rsidP="00B61478">
      <w:pPr>
        <w:pStyle w:val="ConsPlusNormal"/>
        <w:ind w:firstLine="709"/>
        <w:contextualSpacing/>
        <w:jc w:val="both"/>
        <w:rPr>
          <w:sz w:val="28"/>
          <w:szCs w:val="28"/>
        </w:rPr>
      </w:pPr>
      <w:r w:rsidRPr="00B61478">
        <w:rPr>
          <w:sz w:val="28"/>
          <w:szCs w:val="28"/>
        </w:rPr>
        <w:t>Прошу рассмотреть настоящее заявление о соответствии либо несоответствии правоустанавливающих (</w:t>
      </w:r>
      <w:proofErr w:type="spellStart"/>
      <w:r w:rsidRPr="00B61478">
        <w:rPr>
          <w:sz w:val="28"/>
          <w:szCs w:val="28"/>
        </w:rPr>
        <w:t>прав</w:t>
      </w:r>
      <w:r w:rsidRPr="00B61478">
        <w:rPr>
          <w:sz w:val="28"/>
          <w:szCs w:val="28"/>
        </w:rPr>
        <w:t>оудостоверяющих</w:t>
      </w:r>
      <w:proofErr w:type="spellEnd"/>
      <w:r w:rsidRPr="00B61478">
        <w:rPr>
          <w:sz w:val="28"/>
          <w:szCs w:val="28"/>
        </w:rPr>
        <w:t xml:space="preserve">) документов, выданных органами </w:t>
      </w:r>
      <w:r w:rsidRPr="00B61478">
        <w:rPr>
          <w:sz w:val="28"/>
          <w:szCs w:val="28"/>
        </w:rPr>
        <w:t xml:space="preserve">государственной власти Украины, органами местного самоуправления Украины, выданных и (или) удостоверенных нотариусами Украины в соответствии с Федеральным </w:t>
      </w:r>
      <w:hyperlink r:id="rId4" w:tooltip="Федеральный закон от 07.07.2025 N 193-ФЗ &quot;Об особенностях признания на территории Российской Федерации и действия документов, являющихся основанием для государственной регистрации прав на недвижимое имущество, подтверждающих возникновение, изменение, ограничен">
        <w:r w:rsidRPr="00B61478">
          <w:rPr>
            <w:sz w:val="28"/>
            <w:szCs w:val="28"/>
          </w:rPr>
          <w:t>законом</w:t>
        </w:r>
      </w:hyperlink>
      <w:r w:rsidRPr="00B61478">
        <w:rPr>
          <w:sz w:val="28"/>
          <w:szCs w:val="28"/>
        </w:rPr>
        <w:t xml:space="preserve"> от 07.07.2025 №</w:t>
      </w:r>
      <w:r w:rsidRPr="00B61478">
        <w:rPr>
          <w:sz w:val="28"/>
          <w:szCs w:val="28"/>
        </w:rPr>
        <w:t xml:space="preserve"> 193-ФЗ "Об особенностях признания на территории Российской Федерации и действия документов, являющихся основанием для государственной регистрации прав на недвижимое иму</w:t>
      </w:r>
      <w:r w:rsidRPr="00B61478">
        <w:rPr>
          <w:sz w:val="28"/>
          <w:szCs w:val="28"/>
        </w:rPr>
        <w:t>щество, подтверждающих возникновение, изменение, ограничение, переход или прекращение прав на недвижимое имущество, обременение недвижимого имущества, действовавших на территориях Донецкой Народной Республики, Луганской Народной Республики, Запорожской обл</w:t>
      </w:r>
      <w:r w:rsidRPr="00B61478">
        <w:rPr>
          <w:sz w:val="28"/>
          <w:szCs w:val="28"/>
        </w:rPr>
        <w:t xml:space="preserve">асти и Херсонской области на день принятия в Российскую Федерацию Донецкой Народной Республики, Луганской Народной Республики, Запорожской области и Херсонской области и образования в составе Российской Федерации новых субъектов", руководствуясь </w:t>
      </w:r>
      <w:hyperlink r:id="rId5" w:tooltip="Закон Запорожской области от 20.09.2023 N 1 (ред. от 05.08.2025) &quot;Устав Запорожской области&quot; {КонсультантПлюс}">
        <w:r w:rsidRPr="00B61478">
          <w:rPr>
            <w:sz w:val="28"/>
            <w:szCs w:val="28"/>
          </w:rPr>
          <w:t>Уставом</w:t>
        </w:r>
      </w:hyperlink>
      <w:r w:rsidRPr="00B61478">
        <w:rPr>
          <w:sz w:val="28"/>
          <w:szCs w:val="28"/>
        </w:rPr>
        <w:t xml:space="preserve"> Запорожской области, в отношени</w:t>
      </w:r>
      <w:r w:rsidRPr="00B61478">
        <w:rPr>
          <w:sz w:val="28"/>
          <w:szCs w:val="28"/>
        </w:rPr>
        <w:t>и объекта недвижимого имущества, расположенного</w:t>
      </w:r>
      <w:r w:rsidRPr="00B61478">
        <w:rPr>
          <w:sz w:val="28"/>
          <w:szCs w:val="28"/>
        </w:rPr>
        <w:t xml:space="preserve"> по адресу: ______________________________</w:t>
      </w:r>
      <w:r>
        <w:rPr>
          <w:sz w:val="28"/>
          <w:szCs w:val="28"/>
        </w:rPr>
        <w:t>____________</w:t>
      </w:r>
      <w:r w:rsidRPr="00B61478">
        <w:rPr>
          <w:sz w:val="28"/>
          <w:szCs w:val="28"/>
        </w:rPr>
        <w:t>_____.</w:t>
      </w:r>
    </w:p>
    <w:p w:rsidR="00BF5459" w:rsidRPr="00B61478" w:rsidRDefault="00BF5459" w:rsidP="00B61478">
      <w:pPr>
        <w:pStyle w:val="ConsPlusNormal"/>
        <w:ind w:firstLine="709"/>
        <w:contextualSpacing/>
        <w:jc w:val="both"/>
        <w:rPr>
          <w:sz w:val="28"/>
          <w:szCs w:val="28"/>
        </w:rPr>
      </w:pPr>
    </w:p>
    <w:p w:rsidR="00BF5459" w:rsidRPr="00B61478" w:rsidRDefault="00B61478" w:rsidP="00B61478">
      <w:pPr>
        <w:pStyle w:val="ConsPlusNormal"/>
        <w:ind w:firstLine="709"/>
        <w:contextualSpacing/>
        <w:jc w:val="both"/>
        <w:rPr>
          <w:sz w:val="28"/>
          <w:szCs w:val="28"/>
        </w:rPr>
      </w:pPr>
      <w:r w:rsidRPr="00B61478">
        <w:rPr>
          <w:sz w:val="28"/>
          <w:szCs w:val="28"/>
        </w:rPr>
        <w:t>Приложения:</w:t>
      </w:r>
    </w:p>
    <w:p w:rsidR="00BF5459" w:rsidRPr="00B61478" w:rsidRDefault="00B61478" w:rsidP="00B61478">
      <w:pPr>
        <w:pStyle w:val="ConsPlusNormal"/>
        <w:spacing w:before="240"/>
        <w:ind w:firstLine="709"/>
        <w:contextualSpacing/>
        <w:jc w:val="both"/>
        <w:rPr>
          <w:sz w:val="28"/>
          <w:szCs w:val="28"/>
        </w:rPr>
      </w:pPr>
      <w:r w:rsidRPr="00B61478">
        <w:rPr>
          <w:sz w:val="28"/>
          <w:szCs w:val="28"/>
        </w:rPr>
        <w:t>1) документы, подтверждающие право собственности на недвижимое имущество;</w:t>
      </w:r>
    </w:p>
    <w:p w:rsidR="00BF5459" w:rsidRPr="00B61478" w:rsidRDefault="00B61478" w:rsidP="00B61478">
      <w:pPr>
        <w:pStyle w:val="ConsPlusNormal"/>
        <w:spacing w:before="240"/>
        <w:ind w:firstLine="709"/>
        <w:contextualSpacing/>
        <w:jc w:val="both"/>
        <w:rPr>
          <w:sz w:val="28"/>
          <w:szCs w:val="28"/>
        </w:rPr>
      </w:pPr>
      <w:r w:rsidRPr="00B61478">
        <w:rPr>
          <w:sz w:val="28"/>
          <w:szCs w:val="28"/>
        </w:rPr>
        <w:lastRenderedPageBreak/>
        <w:t>2) документы, позволяющие идентифицироват</w:t>
      </w:r>
      <w:r w:rsidRPr="00B61478">
        <w:rPr>
          <w:sz w:val="28"/>
          <w:szCs w:val="28"/>
        </w:rPr>
        <w:t>ь физическое лицо (документ, удостоверяющий личность);</w:t>
      </w:r>
    </w:p>
    <w:p w:rsidR="00BF5459" w:rsidRPr="00B61478" w:rsidRDefault="00B61478" w:rsidP="00B61478">
      <w:pPr>
        <w:pStyle w:val="ConsPlusNormal"/>
        <w:spacing w:before="240"/>
        <w:ind w:firstLine="709"/>
        <w:contextualSpacing/>
        <w:jc w:val="both"/>
        <w:rPr>
          <w:sz w:val="28"/>
          <w:szCs w:val="28"/>
        </w:rPr>
      </w:pPr>
      <w:r w:rsidRPr="00B61478">
        <w:rPr>
          <w:sz w:val="28"/>
          <w:szCs w:val="28"/>
        </w:rPr>
        <w:t>3) документы, подтверждающие полномочия представителя физического лица, в случае если заявление подается уполномоченным представителем физического лица (доверенность и паспорт);</w:t>
      </w:r>
    </w:p>
    <w:p w:rsidR="00BF5459" w:rsidRPr="00B61478" w:rsidRDefault="00B61478" w:rsidP="00B61478">
      <w:pPr>
        <w:pStyle w:val="ConsPlusNormal"/>
        <w:spacing w:before="240"/>
        <w:ind w:firstLine="709"/>
        <w:contextualSpacing/>
        <w:jc w:val="both"/>
        <w:rPr>
          <w:sz w:val="28"/>
          <w:szCs w:val="28"/>
        </w:rPr>
      </w:pPr>
      <w:r w:rsidRPr="00B61478">
        <w:rPr>
          <w:sz w:val="28"/>
          <w:szCs w:val="28"/>
        </w:rPr>
        <w:t>4) документы, подтвержд</w:t>
      </w:r>
      <w:r w:rsidRPr="00B61478">
        <w:rPr>
          <w:sz w:val="28"/>
          <w:szCs w:val="28"/>
        </w:rPr>
        <w:t>ающие полномочия представителя юридического лица, в случае если заявление подается уполномоченным представителем юридического лица (доверенность и паспорт);</w:t>
      </w:r>
    </w:p>
    <w:p w:rsidR="00BF5459" w:rsidRPr="00B61478" w:rsidRDefault="00B61478" w:rsidP="00B61478">
      <w:pPr>
        <w:pStyle w:val="ConsPlusNormal"/>
        <w:spacing w:before="240"/>
        <w:ind w:firstLine="709"/>
        <w:contextualSpacing/>
        <w:jc w:val="both"/>
        <w:rPr>
          <w:sz w:val="28"/>
          <w:szCs w:val="28"/>
        </w:rPr>
      </w:pPr>
      <w:r w:rsidRPr="00B61478">
        <w:rPr>
          <w:sz w:val="28"/>
          <w:szCs w:val="28"/>
        </w:rPr>
        <w:t>5) для юридического лица в том числе предоставляются следующие документы:</w:t>
      </w:r>
    </w:p>
    <w:p w:rsidR="00BF5459" w:rsidRPr="00B61478" w:rsidRDefault="00B61478" w:rsidP="00B61478">
      <w:pPr>
        <w:pStyle w:val="ConsPlusNormal"/>
        <w:spacing w:before="240"/>
        <w:ind w:firstLine="709"/>
        <w:contextualSpacing/>
        <w:jc w:val="both"/>
        <w:rPr>
          <w:sz w:val="28"/>
          <w:szCs w:val="28"/>
        </w:rPr>
      </w:pPr>
      <w:r w:rsidRPr="00B61478">
        <w:rPr>
          <w:sz w:val="28"/>
          <w:szCs w:val="28"/>
        </w:rPr>
        <w:t>- выписка из Единого госу</w:t>
      </w:r>
      <w:r w:rsidRPr="00B61478">
        <w:rPr>
          <w:sz w:val="28"/>
          <w:szCs w:val="28"/>
        </w:rPr>
        <w:t>дарственного реестра юридических лиц, заверенная электронной цифровой подписью или удостоверенная печатью Федеральной налоговой службы;</w:t>
      </w:r>
    </w:p>
    <w:p w:rsidR="00BF5459" w:rsidRPr="00B61478" w:rsidRDefault="00B61478" w:rsidP="00B61478">
      <w:pPr>
        <w:pStyle w:val="ConsPlusNormal"/>
        <w:spacing w:before="240"/>
        <w:ind w:firstLine="709"/>
        <w:contextualSpacing/>
        <w:jc w:val="both"/>
        <w:rPr>
          <w:sz w:val="28"/>
          <w:szCs w:val="28"/>
        </w:rPr>
      </w:pPr>
      <w:r w:rsidRPr="00B61478">
        <w:rPr>
          <w:sz w:val="28"/>
          <w:szCs w:val="28"/>
        </w:rPr>
        <w:t>- документы, подтверждающие факт приведения учредительных документов юридического лица в соответствие с законодательство</w:t>
      </w:r>
      <w:r w:rsidRPr="00B61478">
        <w:rPr>
          <w:sz w:val="28"/>
          <w:szCs w:val="28"/>
        </w:rPr>
        <w:t>м Российской Федерации;</w:t>
      </w:r>
    </w:p>
    <w:p w:rsidR="00BF5459" w:rsidRPr="00B61478" w:rsidRDefault="00B61478" w:rsidP="00B61478">
      <w:pPr>
        <w:pStyle w:val="ConsPlusNormal"/>
        <w:spacing w:before="240"/>
        <w:ind w:firstLine="709"/>
        <w:contextualSpacing/>
        <w:jc w:val="both"/>
        <w:rPr>
          <w:sz w:val="28"/>
          <w:szCs w:val="28"/>
        </w:rPr>
      </w:pPr>
      <w:r w:rsidRPr="00B61478">
        <w:rPr>
          <w:sz w:val="28"/>
          <w:szCs w:val="28"/>
        </w:rPr>
        <w:t>- выписка из сервиса оценки юридических лиц;</w:t>
      </w:r>
    </w:p>
    <w:p w:rsidR="00BF5459" w:rsidRPr="00B61478" w:rsidRDefault="00B61478" w:rsidP="00B61478">
      <w:pPr>
        <w:pStyle w:val="ConsPlusNormal"/>
        <w:spacing w:before="240"/>
        <w:ind w:firstLine="709"/>
        <w:contextualSpacing/>
        <w:jc w:val="both"/>
        <w:rPr>
          <w:sz w:val="28"/>
          <w:szCs w:val="28"/>
        </w:rPr>
      </w:pPr>
      <w:r w:rsidRPr="00B61478">
        <w:rPr>
          <w:sz w:val="28"/>
          <w:szCs w:val="28"/>
        </w:rPr>
        <w:t>- выписка из сервиса оценки индивидуальных предпринимателей;</w:t>
      </w:r>
    </w:p>
    <w:p w:rsidR="00BF5459" w:rsidRPr="00B61478" w:rsidRDefault="00B61478" w:rsidP="00B61478">
      <w:pPr>
        <w:pStyle w:val="ConsPlusNormal"/>
        <w:spacing w:before="240"/>
        <w:ind w:firstLine="709"/>
        <w:contextualSpacing/>
        <w:jc w:val="both"/>
        <w:rPr>
          <w:sz w:val="28"/>
          <w:szCs w:val="28"/>
        </w:rPr>
      </w:pPr>
      <w:r w:rsidRPr="00B61478">
        <w:rPr>
          <w:sz w:val="28"/>
          <w:szCs w:val="28"/>
        </w:rPr>
        <w:t>6) документы, подтверждающие полномочия представителя органов государственной власти или</w:t>
      </w:r>
      <w:bookmarkStart w:id="1" w:name="_GoBack"/>
      <w:bookmarkEnd w:id="1"/>
      <w:r w:rsidRPr="00B61478">
        <w:rPr>
          <w:sz w:val="28"/>
          <w:szCs w:val="28"/>
        </w:rPr>
        <w:t xml:space="preserve"> органов местного самоуправления, в сл</w:t>
      </w:r>
      <w:r w:rsidRPr="00B61478">
        <w:rPr>
          <w:sz w:val="28"/>
          <w:szCs w:val="28"/>
        </w:rPr>
        <w:t>учае если заявление подается уполномоченным представителем таких органов (доверенность и паспорт);</w:t>
      </w:r>
    </w:p>
    <w:p w:rsidR="00BF5459" w:rsidRPr="00B61478" w:rsidRDefault="00B61478" w:rsidP="00B61478">
      <w:pPr>
        <w:pStyle w:val="ConsPlusNormal"/>
        <w:spacing w:before="240"/>
        <w:ind w:firstLine="709"/>
        <w:contextualSpacing/>
        <w:jc w:val="both"/>
        <w:rPr>
          <w:sz w:val="28"/>
          <w:szCs w:val="28"/>
        </w:rPr>
      </w:pPr>
      <w:r w:rsidRPr="00B61478">
        <w:rPr>
          <w:sz w:val="28"/>
          <w:szCs w:val="28"/>
        </w:rPr>
        <w:t>7) документы, подтверждающие полномочия нотариуса (копия удостоверения нотариуса и (или) выписка из реестра нотариусов).</w:t>
      </w:r>
    </w:p>
    <w:p w:rsidR="00BF5459" w:rsidRPr="00B61478" w:rsidRDefault="00BF5459" w:rsidP="00B61478">
      <w:pPr>
        <w:pStyle w:val="ConsPlusNormal"/>
        <w:ind w:firstLine="709"/>
        <w:contextualSpacing/>
        <w:jc w:val="both"/>
        <w:rPr>
          <w:sz w:val="28"/>
          <w:szCs w:val="28"/>
        </w:rPr>
      </w:pPr>
    </w:p>
    <w:p w:rsidR="00BF5459" w:rsidRPr="00B61478" w:rsidRDefault="00BF5459" w:rsidP="00B61478">
      <w:pPr>
        <w:pStyle w:val="ConsPlusNormal"/>
        <w:ind w:firstLine="709"/>
        <w:contextualSpacing/>
        <w:jc w:val="both"/>
        <w:rPr>
          <w:sz w:val="28"/>
          <w:szCs w:val="28"/>
        </w:rPr>
      </w:pPr>
    </w:p>
    <w:p w:rsidR="00BF5459" w:rsidRPr="00B61478" w:rsidRDefault="00BF5459" w:rsidP="00B61478">
      <w:pPr>
        <w:pStyle w:val="ConsPlusNormal"/>
        <w:pBdr>
          <w:bottom w:val="single" w:sz="6" w:space="0" w:color="auto"/>
        </w:pBdr>
        <w:spacing w:before="100"/>
        <w:ind w:firstLine="709"/>
        <w:contextualSpacing/>
        <w:jc w:val="both"/>
        <w:rPr>
          <w:sz w:val="28"/>
          <w:szCs w:val="28"/>
        </w:rPr>
      </w:pPr>
    </w:p>
    <w:sectPr w:rsidR="00BF5459" w:rsidRPr="00B61478">
      <w:pgSz w:w="11906" w:h="16838"/>
      <w:pgMar w:top="1440" w:right="566" w:bottom="1440" w:left="1133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459"/>
    <w:rsid w:val="00B61478"/>
    <w:rsid w:val="00BF5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D0D3D"/>
  <w15:docId w15:val="{9B1D7A92-5627-4F1C-9438-C7A3F6AA4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egislationrf.ru/info2/cgi/online.cgi?req=doc&amp;base=RLAW911&amp;n=2054&amp;date=07.05.2026" TargetMode="External"/><Relationship Id="rId4" Type="http://schemas.openxmlformats.org/officeDocument/2006/relationships/hyperlink" Target="https://legislationrf.ru/info2/cgi/online.cgi?req=doc&amp;base=LAW&amp;n=509279&amp;date=07.05.20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457</Words>
  <Characters>3371</Characters>
  <Application>Microsoft Office Word</Application>
  <DocSecurity>0</DocSecurity>
  <Lines>112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Запорожской обл. от 23.12.2025 N 917
"О региональной комиссии по рассмотрению правоустанавливающих (правоудостоверяющих) документов, выданных органами государственной власти Украины, органами местного самоуправления Украины, вы</vt:lpstr>
    </vt:vector>
  </TitlesOfParts>
  <Company>КонсультантПлюс Версия 4025.00.50</Company>
  <LinksUpToDate>false</LinksUpToDate>
  <CharactersWithSpaces>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Запорожской обл. от 23.12.2025 N 917
"О региональной комиссии по рассмотрению правоустанавливающих (правоудостоверяющих) документов, выданных органами государственной власти Украины, органами местного самоуправления Украины, выданных и (или) удостоверенных нотариусами Украины"
(вместе с "Регламентом работы региональной комиссии по рассмотрению правоустанавливающих (правоудостоверяющих) документов, выданных органами государственной власти Украины, органами местного самоуправления</dc:title>
  <dc:creator>Пользователь</dc:creator>
  <cp:lastModifiedBy>Пользователь</cp:lastModifiedBy>
  <cp:revision>2</cp:revision>
  <dcterms:created xsi:type="dcterms:W3CDTF">2026-05-07T14:02:00Z</dcterms:created>
  <dcterms:modified xsi:type="dcterms:W3CDTF">2026-05-07T14:02:00Z</dcterms:modified>
</cp:coreProperties>
</file>